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Borders>
          <w:top w:val="single" w:sz="6" w:space="0" w:color="101010"/>
          <w:left w:val="single" w:sz="6" w:space="0" w:color="101010"/>
          <w:bottom w:val="single" w:sz="6" w:space="0" w:color="101010"/>
          <w:right w:val="single" w:sz="6" w:space="0" w:color="101010"/>
        </w:tblBorders>
        <w:shd w:val="clear" w:color="auto" w:fill="1E1E1E"/>
        <w:tblCellMar>
          <w:left w:w="0" w:type="dxa"/>
          <w:right w:w="0" w:type="dxa"/>
        </w:tblCellMar>
        <w:tblLook w:val="04A0" w:firstRow="1" w:lastRow="0" w:firstColumn="1" w:lastColumn="0" w:noHBand="0" w:noVBand="1"/>
      </w:tblPr>
      <w:tblGrid>
        <w:gridCol w:w="9015"/>
      </w:tblGrid>
      <w:tr w:rsidR="002A726A" w:rsidRPr="002A726A" w:rsidTr="002A726A">
        <w:tc>
          <w:tcPr>
            <w:tcW w:w="0" w:type="auto"/>
            <w:shd w:val="clear" w:color="auto" w:fill="1E1E1E"/>
            <w:hideMark/>
          </w:tcPr>
          <w:tbl>
            <w:tblPr>
              <w:tblW w:w="9000" w:type="dxa"/>
              <w:jc w:val="center"/>
              <w:shd w:val="clear" w:color="auto" w:fill="272829"/>
              <w:tblCellMar>
                <w:left w:w="0" w:type="dxa"/>
                <w:right w:w="0" w:type="dxa"/>
              </w:tblCellMar>
              <w:tblLook w:val="04A0" w:firstRow="1" w:lastRow="0" w:firstColumn="1" w:lastColumn="0" w:noHBand="0" w:noVBand="1"/>
            </w:tblPr>
            <w:tblGrid>
              <w:gridCol w:w="9000"/>
            </w:tblGrid>
            <w:tr w:rsidR="002A726A" w:rsidRPr="002A726A">
              <w:trPr>
                <w:jc w:val="center"/>
              </w:trPr>
              <w:tc>
                <w:tcPr>
                  <w:tcW w:w="0" w:type="auto"/>
                  <w:shd w:val="clear" w:color="auto" w:fill="272829"/>
                  <w:hideMark/>
                </w:tcPr>
                <w:tbl>
                  <w:tblPr>
                    <w:tblW w:w="5000" w:type="pct"/>
                    <w:tblCellMar>
                      <w:left w:w="0" w:type="dxa"/>
                      <w:right w:w="0" w:type="dxa"/>
                    </w:tblCellMar>
                    <w:tblLook w:val="04A0" w:firstRow="1" w:lastRow="0" w:firstColumn="1" w:lastColumn="0" w:noHBand="0" w:noVBand="1"/>
                  </w:tblPr>
                  <w:tblGrid>
                    <w:gridCol w:w="9000"/>
                  </w:tblGrid>
                  <w:tr w:rsidR="002A726A" w:rsidRPr="002A72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726A" w:rsidRPr="002A726A">
                          <w:tc>
                            <w:tcPr>
                              <w:tcW w:w="0" w:type="auto"/>
                              <w:tcMar>
                                <w:top w:w="0" w:type="dxa"/>
                                <w:left w:w="270" w:type="dxa"/>
                                <w:bottom w:w="135" w:type="dxa"/>
                                <w:right w:w="270" w:type="dxa"/>
                              </w:tcMar>
                              <w:hideMark/>
                            </w:tcPr>
                            <w:p w:rsidR="002A726A" w:rsidRPr="002A726A" w:rsidRDefault="002A726A" w:rsidP="002A726A">
                              <w:pPr>
                                <w:spacing w:line="360" w:lineRule="atLeast"/>
                                <w:rPr>
                                  <w:rFonts w:ascii="Georgia" w:eastAsia="Times New Roman" w:hAnsi="Georgia" w:cs="Times New Roman"/>
                                  <w:color w:val="606060"/>
                                </w:rPr>
                              </w:pPr>
                              <w:r w:rsidRPr="002A726A">
                                <w:rPr>
                                  <w:rFonts w:ascii="Georgia" w:eastAsia="Times New Roman" w:hAnsi="Georgia" w:cs="Times New Roman"/>
                                  <w:color w:val="71BC72"/>
                                  <w:sz w:val="30"/>
                                  <w:szCs w:val="30"/>
                                </w:rPr>
                                <w:t>Global Theatre at Your Fingertips!</w:t>
                              </w:r>
                            </w:p>
                          </w:tc>
                        </w:tr>
                      </w:tbl>
                      <w:p w:rsidR="002A726A" w:rsidRPr="002A726A" w:rsidRDefault="002A726A" w:rsidP="002A726A">
                        <w:pPr>
                          <w:rPr>
                            <w:rFonts w:ascii="Roboto" w:eastAsia="Times New Roman" w:hAnsi="Roboto" w:cs="Times New Roman"/>
                          </w:rPr>
                        </w:pPr>
                      </w:p>
                    </w:tc>
                  </w:tr>
                </w:tbl>
                <w:p w:rsidR="002A726A" w:rsidRPr="002A726A" w:rsidRDefault="002A726A" w:rsidP="002A726A">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000"/>
                  </w:tblGrid>
                  <w:tr w:rsidR="002A726A" w:rsidRPr="002A72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726A" w:rsidRPr="002A726A">
                          <w:tc>
                            <w:tcPr>
                              <w:tcW w:w="0" w:type="auto"/>
                              <w:tcMar>
                                <w:top w:w="0" w:type="dxa"/>
                                <w:left w:w="270" w:type="dxa"/>
                                <w:bottom w:w="135" w:type="dxa"/>
                                <w:right w:w="270" w:type="dxa"/>
                              </w:tcMar>
                              <w:hideMark/>
                            </w:tcPr>
                            <w:p w:rsidR="002A726A" w:rsidRPr="002A726A" w:rsidRDefault="002A726A" w:rsidP="002A726A">
                              <w:pPr>
                                <w:spacing w:line="300" w:lineRule="atLeast"/>
                                <w:jc w:val="center"/>
                                <w:outlineLvl w:val="0"/>
                                <w:rPr>
                                  <w:rFonts w:ascii="Georgia" w:eastAsia="Times New Roman" w:hAnsi="Georgia" w:cs="Times New Roman"/>
                                  <w:color w:val="606060"/>
                                  <w:kern w:val="36"/>
                                  <w:sz w:val="42"/>
                                  <w:szCs w:val="42"/>
                                </w:rPr>
                              </w:pPr>
                              <w:r w:rsidRPr="002A726A">
                                <w:rPr>
                                  <w:rFonts w:ascii="Georgia" w:eastAsia="Times New Roman" w:hAnsi="Georgia" w:cs="Times New Roman"/>
                                  <w:color w:val="606060"/>
                                  <w:kern w:val="36"/>
                                  <w:sz w:val="42"/>
                                  <w:szCs w:val="42"/>
                                </w:rPr>
                                <w:br/>
                              </w:r>
                              <w:r w:rsidRPr="002A726A">
                                <w:rPr>
                                  <w:rFonts w:ascii="Georgia" w:eastAsia="Times New Roman" w:hAnsi="Georgia" w:cs="Times New Roman"/>
                                  <w:color w:val="606060"/>
                                  <w:kern w:val="36"/>
                                  <w:sz w:val="42"/>
                                  <w:szCs w:val="42"/>
                                </w:rPr>
                                <w:br/>
                              </w:r>
                              <w:r w:rsidRPr="002A726A">
                                <w:rPr>
                                  <w:rFonts w:ascii="Georgia" w:eastAsia="Times New Roman" w:hAnsi="Georgia" w:cs="Times New Roman"/>
                                  <w:color w:val="606060"/>
                                  <w:kern w:val="36"/>
                                  <w:sz w:val="42"/>
                                  <w:szCs w:val="42"/>
                                </w:rPr>
                                <w:br/>
                                <w:t>Critical Stages/Scènes Critiques</w:t>
                              </w:r>
                            </w:p>
                            <w:p w:rsidR="002A726A" w:rsidRPr="002A726A" w:rsidRDefault="002A726A" w:rsidP="002A726A">
                              <w:pPr>
                                <w:spacing w:line="300" w:lineRule="atLeast"/>
                                <w:jc w:val="center"/>
                                <w:outlineLvl w:val="3"/>
                                <w:rPr>
                                  <w:rFonts w:ascii="Georgia" w:eastAsia="Times New Roman" w:hAnsi="Georgia" w:cs="Times New Roman"/>
                                  <w:color w:val="606060"/>
                                </w:rPr>
                              </w:pPr>
                              <w:r w:rsidRPr="002A726A">
                                <w:rPr>
                                  <w:rFonts w:ascii="Georgia" w:eastAsia="Times New Roman" w:hAnsi="Georgia" w:cs="Times New Roman"/>
                                  <w:color w:val="606060"/>
                                </w:rPr>
                                <w:br/>
                              </w:r>
                              <w:hyperlink r:id="rId5" w:tgtFrame="_blank" w:history="1">
                                <w:r w:rsidRPr="002A726A">
                                  <w:rPr>
                                    <w:rFonts w:ascii="Georgia" w:eastAsia="Times New Roman" w:hAnsi="Georgia" w:cs="Times New Roman"/>
                                    <w:color w:val="3F8893"/>
                                    <w:sz w:val="33"/>
                                    <w:szCs w:val="33"/>
                                    <w:u w:val="single"/>
                                  </w:rPr>
                                  <w:t>www.critical-stages.org</w:t>
                                </w:r>
                              </w:hyperlink>
                            </w:p>
                          </w:tc>
                        </w:tr>
                      </w:tbl>
                      <w:p w:rsidR="002A726A" w:rsidRPr="002A726A" w:rsidRDefault="002A726A" w:rsidP="002A726A">
                        <w:pPr>
                          <w:rPr>
                            <w:rFonts w:ascii="Roboto" w:eastAsia="Times New Roman" w:hAnsi="Roboto" w:cs="Times New Roman"/>
                          </w:rPr>
                        </w:pPr>
                      </w:p>
                    </w:tc>
                  </w:tr>
                </w:tbl>
                <w:p w:rsidR="002A726A" w:rsidRPr="002A726A" w:rsidRDefault="002A726A" w:rsidP="002A726A">
                  <w:pPr>
                    <w:rPr>
                      <w:rFonts w:ascii="Roboto" w:eastAsia="Times New Roman" w:hAnsi="Roboto" w:cs="Times New Roman"/>
                    </w:rPr>
                  </w:pPr>
                </w:p>
              </w:tc>
            </w:tr>
          </w:tbl>
          <w:p w:rsidR="002A726A" w:rsidRPr="002A726A" w:rsidRDefault="002A726A" w:rsidP="002A726A">
            <w:pPr>
              <w:jc w:val="center"/>
              <w:rPr>
                <w:rFonts w:ascii="Roboto" w:eastAsia="Times New Roman" w:hAnsi="Roboto" w:cs="Times New Roman"/>
                <w:color w:val="222222"/>
              </w:rPr>
            </w:pPr>
          </w:p>
        </w:tc>
      </w:tr>
      <w:tr w:rsidR="002A726A" w:rsidRPr="002A726A" w:rsidTr="002A726A">
        <w:tc>
          <w:tcPr>
            <w:tcW w:w="0" w:type="auto"/>
            <w:shd w:val="clear" w:color="auto" w:fill="1E1E1E"/>
            <w:hideMark/>
          </w:tcPr>
          <w:tbl>
            <w:tblPr>
              <w:tblW w:w="9000" w:type="dxa"/>
              <w:jc w:val="center"/>
              <w:shd w:val="clear" w:color="auto" w:fill="272829"/>
              <w:tblCellMar>
                <w:left w:w="0" w:type="dxa"/>
                <w:right w:w="0" w:type="dxa"/>
              </w:tblCellMar>
              <w:tblLook w:val="04A0" w:firstRow="1" w:lastRow="0" w:firstColumn="1" w:lastColumn="0" w:noHBand="0" w:noVBand="1"/>
            </w:tblPr>
            <w:tblGrid>
              <w:gridCol w:w="9000"/>
            </w:tblGrid>
            <w:tr w:rsidR="002A726A" w:rsidRPr="002A726A">
              <w:trPr>
                <w:jc w:val="center"/>
              </w:trPr>
              <w:tc>
                <w:tcPr>
                  <w:tcW w:w="0" w:type="auto"/>
                  <w:shd w:val="clear" w:color="auto" w:fill="272829"/>
                  <w:hideMark/>
                </w:tcPr>
                <w:tbl>
                  <w:tblPr>
                    <w:tblW w:w="5000" w:type="pct"/>
                    <w:tblCellMar>
                      <w:left w:w="0" w:type="dxa"/>
                      <w:right w:w="0" w:type="dxa"/>
                    </w:tblCellMar>
                    <w:tblLook w:val="04A0" w:firstRow="1" w:lastRow="0" w:firstColumn="1" w:lastColumn="0" w:noHBand="0" w:noVBand="1"/>
                  </w:tblPr>
                  <w:tblGrid>
                    <w:gridCol w:w="9000"/>
                  </w:tblGrid>
                  <w:tr w:rsidR="002A726A" w:rsidRPr="002A72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726A" w:rsidRPr="002A726A">
                          <w:tc>
                            <w:tcPr>
                              <w:tcW w:w="0" w:type="auto"/>
                              <w:tcMar>
                                <w:top w:w="0" w:type="dxa"/>
                                <w:left w:w="270" w:type="dxa"/>
                                <w:bottom w:w="135" w:type="dxa"/>
                                <w:right w:w="270" w:type="dxa"/>
                              </w:tcMar>
                              <w:hideMark/>
                            </w:tcPr>
                            <w:p w:rsidR="002A726A" w:rsidRPr="002A726A" w:rsidRDefault="002A726A" w:rsidP="002A726A">
                              <w:pPr>
                                <w:spacing w:line="300" w:lineRule="atLeast"/>
                                <w:jc w:val="center"/>
                                <w:outlineLvl w:val="3"/>
                                <w:rPr>
                                  <w:rFonts w:ascii="Georgia" w:eastAsia="Times New Roman" w:hAnsi="Georgia" w:cs="Times New Roman"/>
                                  <w:color w:val="AAAAAA"/>
                                </w:rPr>
                              </w:pPr>
                              <w:r w:rsidRPr="002A726A">
                                <w:rPr>
                                  <w:rFonts w:ascii="Georgia" w:eastAsia="Times New Roman" w:hAnsi="Georgia" w:cs="Times New Roman"/>
                                  <w:color w:val="AAAAAA"/>
                                  <w:sz w:val="21"/>
                                  <w:szCs w:val="21"/>
                                </w:rPr>
                                <w:t>International Association of Theatre Critics</w:t>
                              </w:r>
                            </w:p>
                            <w:p w:rsidR="002A726A" w:rsidRPr="002A726A" w:rsidRDefault="002A726A" w:rsidP="002A726A">
                              <w:pPr>
                                <w:spacing w:line="300" w:lineRule="atLeast"/>
                                <w:jc w:val="center"/>
                                <w:outlineLvl w:val="3"/>
                                <w:rPr>
                                  <w:rFonts w:ascii="Georgia" w:eastAsia="Times New Roman" w:hAnsi="Georgia" w:cs="Times New Roman"/>
                                  <w:color w:val="AAAAAA"/>
                                </w:rPr>
                              </w:pPr>
                              <w:r w:rsidRPr="002A726A">
                                <w:rPr>
                                  <w:rFonts w:ascii="Georgia" w:eastAsia="Times New Roman" w:hAnsi="Georgia" w:cs="Times New Roman"/>
                                  <w:color w:val="AAAAAA"/>
                                  <w:sz w:val="21"/>
                                  <w:szCs w:val="21"/>
                                </w:rPr>
                                <w:t>Association internationale des critiques de théâtre</w:t>
                              </w:r>
                              <w:r w:rsidRPr="002A726A">
                                <w:rPr>
                                  <w:rFonts w:ascii="Georgia" w:eastAsia="Times New Roman" w:hAnsi="Georgia" w:cs="Times New Roman"/>
                                  <w:color w:val="AAAAAA"/>
                                  <w:sz w:val="21"/>
                                  <w:szCs w:val="21"/>
                                </w:rPr>
                                <w:br/>
                                <w:t xml:space="preserve">27, rue Beaunier, 75014 </w:t>
                              </w:r>
                              <w:proofErr w:type="gramStart"/>
                              <w:r w:rsidRPr="002A726A">
                                <w:rPr>
                                  <w:rFonts w:ascii="Georgia" w:eastAsia="Times New Roman" w:hAnsi="Georgia" w:cs="Times New Roman"/>
                                  <w:color w:val="AAAAAA"/>
                                  <w:sz w:val="21"/>
                                  <w:szCs w:val="21"/>
                                </w:rPr>
                                <w:t>Paris,France</w:t>
                              </w:r>
                              <w:proofErr w:type="gramEnd"/>
                            </w:p>
                            <w:p w:rsidR="002A726A" w:rsidRPr="002A726A" w:rsidRDefault="002A726A" w:rsidP="002A726A">
                              <w:pPr>
                                <w:spacing w:line="300" w:lineRule="atLeast"/>
                                <w:jc w:val="center"/>
                                <w:outlineLvl w:val="3"/>
                                <w:rPr>
                                  <w:rFonts w:ascii="Georgia" w:eastAsia="Times New Roman" w:hAnsi="Georgia" w:cs="Times New Roman"/>
                                  <w:color w:val="AAAAAA"/>
                                </w:rPr>
                              </w:pPr>
                              <w:hyperlink r:id="rId6" w:tgtFrame="_blank" w:history="1">
                                <w:r w:rsidRPr="002A726A">
                                  <w:rPr>
                                    <w:rFonts w:ascii="Georgia" w:eastAsia="Times New Roman" w:hAnsi="Georgia" w:cs="Times New Roman"/>
                                    <w:color w:val="3F8893"/>
                                    <w:sz w:val="21"/>
                                    <w:szCs w:val="21"/>
                                    <w:u w:val="single"/>
                                  </w:rPr>
                                  <w:t>www.aict-iatc.org</w:t>
                                </w:r>
                              </w:hyperlink>
                            </w:p>
                            <w:p w:rsidR="002A726A" w:rsidRPr="002A726A" w:rsidRDefault="002A726A" w:rsidP="002A726A">
                              <w:pPr>
                                <w:spacing w:line="300" w:lineRule="atLeast"/>
                                <w:jc w:val="center"/>
                                <w:outlineLvl w:val="3"/>
                                <w:rPr>
                                  <w:rFonts w:ascii="Georgia" w:eastAsia="Times New Roman" w:hAnsi="Georgia" w:cs="Times New Roman"/>
                                  <w:color w:val="AAAAAA"/>
                                </w:rPr>
                              </w:pPr>
                              <w:r w:rsidRPr="002A726A">
                                <w:rPr>
                                  <w:rFonts w:ascii="Georgia" w:eastAsia="Times New Roman" w:hAnsi="Georgia" w:cs="Times New Roman"/>
                                  <w:color w:val="AAAAAA"/>
                                  <w:sz w:val="21"/>
                                  <w:szCs w:val="21"/>
                                </w:rPr>
                                <w:t>ISSN 2409-7411</w:t>
                              </w:r>
                              <w:r w:rsidRPr="002A726A">
                                <w:rPr>
                                  <w:rFonts w:ascii="Georgia" w:eastAsia="Times New Roman" w:hAnsi="Georgia" w:cs="Times New Roman"/>
                                  <w:color w:val="AAAAAA"/>
                                </w:rPr>
                                <w:br/>
                                <w:t> </w:t>
                              </w:r>
                            </w:p>
                            <w:p w:rsidR="002A726A" w:rsidRPr="002A726A" w:rsidRDefault="002A726A" w:rsidP="002A726A">
                              <w:pPr>
                                <w:spacing w:line="300" w:lineRule="atLeast"/>
                                <w:jc w:val="center"/>
                                <w:outlineLvl w:val="2"/>
                                <w:rPr>
                                  <w:rFonts w:ascii="Helvetica" w:eastAsia="Times New Roman" w:hAnsi="Helvetica" w:cs="Times New Roman"/>
                                  <w:color w:val="AAAAAA"/>
                                  <w:spacing w:val="15"/>
                                </w:rPr>
                              </w:pPr>
                              <w:r w:rsidRPr="002A726A">
                                <w:rPr>
                                  <w:rFonts w:ascii="Helvetica" w:eastAsia="Times New Roman" w:hAnsi="Helvetica" w:cs="Times New Roman"/>
                                  <w:color w:val="AAAAAA"/>
                                  <w:spacing w:val="15"/>
                                </w:rPr>
                                <w:br/>
                                <w:t> </w:t>
                              </w:r>
                            </w:p>
                            <w:p w:rsidR="002A726A" w:rsidRPr="002A726A" w:rsidRDefault="002A726A" w:rsidP="002A726A">
                              <w:pPr>
                                <w:spacing w:line="300" w:lineRule="atLeast"/>
                                <w:outlineLvl w:val="3"/>
                                <w:rPr>
                                  <w:rFonts w:ascii="Georgia" w:eastAsia="Times New Roman" w:hAnsi="Georgia" w:cs="Times New Roman"/>
                                  <w:color w:val="AAAAAA"/>
                                </w:rPr>
                              </w:pPr>
                              <w:r w:rsidRPr="002A726A">
                                <w:rPr>
                                  <w:rFonts w:ascii="Georgia" w:eastAsia="Times New Roman" w:hAnsi="Georgia" w:cs="Times New Roman"/>
                                  <w:i/>
                                  <w:iCs/>
                                  <w:color w:val="AAAAAA"/>
                                  <w:sz w:val="21"/>
                                  <w:szCs w:val="21"/>
                                </w:rPr>
                                <w:t>Critical Stages</w:t>
                              </w:r>
                              <w:r w:rsidRPr="002A726A">
                                <w:rPr>
                                  <w:rFonts w:ascii="Georgia" w:eastAsia="Times New Roman" w:hAnsi="Georgia" w:cs="Times New Roman"/>
                                  <w:color w:val="AAAAAA"/>
                                  <w:sz w:val="21"/>
                                  <w:szCs w:val="21"/>
                                </w:rPr>
                                <w:t>/</w:t>
                              </w:r>
                              <w:r w:rsidRPr="002A726A">
                                <w:rPr>
                                  <w:rFonts w:ascii="Georgia" w:eastAsia="Times New Roman" w:hAnsi="Georgia" w:cs="Times New Roman"/>
                                  <w:i/>
                                  <w:iCs/>
                                  <w:color w:val="AAAAAA"/>
                                  <w:sz w:val="21"/>
                                  <w:szCs w:val="21"/>
                                </w:rPr>
                                <w:t>Scènes Critiques</w:t>
                              </w:r>
                              <w:r w:rsidRPr="002A726A">
                                <w:rPr>
                                  <w:rFonts w:ascii="Georgia" w:eastAsia="Times New Roman" w:hAnsi="Georgia" w:cs="Times New Roman"/>
                                  <w:color w:val="AAAAAA"/>
                                  <w:sz w:val="21"/>
                                  <w:szCs w:val="21"/>
                                </w:rPr>
                                <w:t> is available </w:t>
                              </w:r>
                              <w:hyperlink r:id="rId7" w:tgtFrame="_blank" w:history="1">
                                <w:r w:rsidRPr="002A726A">
                                  <w:rPr>
                                    <w:rFonts w:ascii="Georgia" w:eastAsia="Times New Roman" w:hAnsi="Georgia" w:cs="Times New Roman"/>
                                    <w:color w:val="3F8893"/>
                                    <w:sz w:val="21"/>
                                    <w:szCs w:val="21"/>
                                    <w:u w:val="single"/>
                                  </w:rPr>
                                  <w:t>online</w:t>
                                </w:r>
                              </w:hyperlink>
                              <w:r w:rsidRPr="002A726A">
                                <w:rPr>
                                  <w:rFonts w:ascii="Georgia" w:eastAsia="Times New Roman" w:hAnsi="Georgia" w:cs="Times New Roman"/>
                                  <w:color w:val="AAAAAA"/>
                                  <w:sz w:val="21"/>
                                  <w:szCs w:val="21"/>
                                </w:rPr>
                                <w:t xml:space="preserve"> to the reader without financial, legal or technical barriers. Ιt is a peer-reviewed journal fully committed to the Open Access Initiative. </w:t>
                              </w:r>
                              <w:proofErr w:type="gramStart"/>
                              <w:r w:rsidRPr="002A726A">
                                <w:rPr>
                                  <w:rFonts w:ascii="Georgia" w:eastAsia="Times New Roman" w:hAnsi="Georgia" w:cs="Times New Roman"/>
                                  <w:color w:val="AAAAAA"/>
                                  <w:sz w:val="21"/>
                                  <w:szCs w:val="21"/>
                                </w:rPr>
                                <w:t>It  offers</w:t>
                              </w:r>
                              <w:proofErr w:type="gramEnd"/>
                              <w:r w:rsidRPr="002A726A">
                                <w:rPr>
                                  <w:rFonts w:ascii="Georgia" w:eastAsia="Times New Roman" w:hAnsi="Georgia" w:cs="Times New Roman"/>
                                  <w:color w:val="AAAAAA"/>
                                  <w:sz w:val="21"/>
                                  <w:szCs w:val="21"/>
                                </w:rPr>
                                <w:t xml:space="preserve"> a platform for debate and exploration of a wide range of theatre and performance art manifestations from all over the world. Our aim is to make our readers feel that </w:t>
                              </w:r>
                              <w:r w:rsidRPr="002A726A">
                                <w:rPr>
                                  <w:rFonts w:ascii="Georgia" w:eastAsia="Times New Roman" w:hAnsi="Georgia" w:cs="Times New Roman"/>
                                  <w:i/>
                                  <w:iCs/>
                                  <w:color w:val="AAAAAA"/>
                                  <w:sz w:val="21"/>
                                  <w:szCs w:val="21"/>
                                </w:rPr>
                                <w:t>Critical Stages/Scènes Critiques</w:t>
                              </w:r>
                              <w:r w:rsidRPr="002A726A">
                                <w:rPr>
                                  <w:rFonts w:ascii="Georgia" w:eastAsia="Times New Roman" w:hAnsi="Georgia" w:cs="Times New Roman"/>
                                  <w:color w:val="AAAAAA"/>
                                  <w:sz w:val="21"/>
                                  <w:szCs w:val="21"/>
                                </w:rPr>
                                <w:t> is their “local” journal with a global reach. </w:t>
                              </w:r>
                            </w:p>
                            <w:p w:rsidR="002A726A" w:rsidRPr="002A726A" w:rsidRDefault="002A726A" w:rsidP="002A726A">
                              <w:pPr>
                                <w:spacing w:line="315" w:lineRule="atLeast"/>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 </w:t>
                              </w:r>
                            </w:p>
                            <w:p w:rsidR="002A726A" w:rsidRPr="002A726A" w:rsidRDefault="00B64CA3" w:rsidP="002A726A">
                              <w:pPr>
                                <w:spacing w:line="315" w:lineRule="atLeast"/>
                                <w:rPr>
                                  <w:rFonts w:ascii="Georgia" w:eastAsia="Times New Roman" w:hAnsi="Georgia" w:cs="Times New Roman"/>
                                  <w:color w:val="AAAAAA"/>
                                  <w:sz w:val="21"/>
                                  <w:szCs w:val="21"/>
                                </w:rPr>
                              </w:pPr>
                              <w:r w:rsidRPr="002A726A">
                                <w:rPr>
                                  <w:rFonts w:ascii="Georgia" w:eastAsia="Times New Roman" w:hAnsi="Georgia" w:cs="Times New Roman"/>
                                  <w:noProof/>
                                  <w:color w:val="AAAAAA"/>
                                  <w:sz w:val="21"/>
                                  <w:szCs w:val="21"/>
                                </w:rPr>
                                <w:pict>
                                  <v:rect id="_x0000_i1025" alt="" style="width:423.05pt;height:.05pt;mso-width-percent:0;mso-height-percent:0;mso-width-percent:0;mso-height-percent:0" o:hrpct="904" o:hralign="center" o:hrstd="t" o:hr="t" fillcolor="#a0a0a0" stroked="f"/>
                                </w:pict>
                              </w:r>
                            </w:p>
                            <w:p w:rsidR="002A726A" w:rsidRPr="002A726A" w:rsidRDefault="002A726A" w:rsidP="002A726A">
                              <w:pPr>
                                <w:spacing w:line="315" w:lineRule="atLeast"/>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 </w:t>
                              </w:r>
                            </w:p>
                            <w:p w:rsidR="002A726A" w:rsidRPr="002A726A" w:rsidRDefault="002A726A" w:rsidP="002A726A">
                              <w:pPr>
                                <w:spacing w:line="300" w:lineRule="atLeast"/>
                                <w:jc w:val="center"/>
                                <w:outlineLvl w:val="3"/>
                                <w:rPr>
                                  <w:rFonts w:ascii="Georgia" w:eastAsia="Times New Roman" w:hAnsi="Georgia" w:cs="Times New Roman"/>
                                  <w:color w:val="AAAAAA"/>
                                </w:rPr>
                              </w:pPr>
                              <w:r w:rsidRPr="002A726A">
                                <w:rPr>
                                  <w:rFonts w:ascii="Georgia" w:eastAsia="Times New Roman" w:hAnsi="Georgia" w:cs="Times New Roman"/>
                                  <w:b/>
                                  <w:bCs/>
                                  <w:color w:val="AAAAAA"/>
                                  <w:sz w:val="39"/>
                                  <w:szCs w:val="39"/>
                                </w:rPr>
                                <w:t>Call for Articles and Essays</w:t>
                              </w:r>
                            </w:p>
                            <w:p w:rsidR="002A726A" w:rsidRPr="002A726A" w:rsidRDefault="002A726A" w:rsidP="002A726A">
                              <w:pPr>
                                <w:spacing w:line="300" w:lineRule="atLeast"/>
                                <w:jc w:val="center"/>
                                <w:outlineLvl w:val="3"/>
                                <w:rPr>
                                  <w:rFonts w:ascii="Georgia" w:eastAsia="Times New Roman" w:hAnsi="Georgia" w:cs="Times New Roman"/>
                                  <w:color w:val="AAAAAA"/>
                                </w:rPr>
                              </w:pPr>
                              <w:r w:rsidRPr="002A726A">
                                <w:rPr>
                                  <w:rFonts w:ascii="Georgia" w:eastAsia="Times New Roman" w:hAnsi="Georgia" w:cs="Times New Roman"/>
                                  <w:color w:val="AAAAAA"/>
                                </w:rPr>
                                <w:br/>
                              </w:r>
                              <w:r w:rsidRPr="002A726A">
                                <w:rPr>
                                  <w:rFonts w:ascii="Georgia" w:eastAsia="Times New Roman" w:hAnsi="Georgia" w:cs="Times New Roman"/>
                                  <w:color w:val="FF8C00"/>
                                  <w:sz w:val="36"/>
                                  <w:szCs w:val="36"/>
                                </w:rPr>
                                <w:t>The theatricality of music, the musicality of theatre</w:t>
                              </w:r>
                            </w:p>
                            <w:p w:rsidR="002A726A" w:rsidRPr="002A726A" w:rsidRDefault="002A726A" w:rsidP="002A726A">
                              <w:pPr>
                                <w:spacing w:line="300" w:lineRule="atLeast"/>
                                <w:jc w:val="center"/>
                                <w:outlineLvl w:val="3"/>
                                <w:rPr>
                                  <w:rFonts w:ascii="Georgia" w:eastAsia="Times New Roman" w:hAnsi="Georgia" w:cs="Times New Roman"/>
                                  <w:color w:val="AAAAAA"/>
                                </w:rPr>
                              </w:pPr>
                              <w:r w:rsidRPr="002A726A">
                                <w:rPr>
                                  <w:rFonts w:ascii="Georgia" w:eastAsia="Times New Roman" w:hAnsi="Georgia" w:cs="Times New Roman"/>
                                  <w:color w:val="AAAAAA"/>
                                </w:rPr>
                                <w:br/>
                                <w:t>Guest Editor: </w:t>
                              </w:r>
                              <w:r w:rsidRPr="002A726A">
                                <w:rPr>
                                  <w:rFonts w:ascii="Georgia" w:eastAsia="Times New Roman" w:hAnsi="Georgia" w:cs="Times New Roman"/>
                                  <w:color w:val="71BC72"/>
                                </w:rPr>
                                <w:t>Octavian Saiu</w:t>
                              </w:r>
                            </w:p>
                            <w:p w:rsidR="002A726A" w:rsidRPr="002A726A" w:rsidRDefault="002A726A" w:rsidP="002A726A">
                              <w:pPr>
                                <w:spacing w:line="315" w:lineRule="atLeast"/>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 </w:t>
                              </w:r>
                            </w:p>
                            <w:p w:rsidR="002A726A" w:rsidRPr="002A726A" w:rsidRDefault="002A726A" w:rsidP="002A726A">
                              <w:pPr>
                                <w:spacing w:line="315" w:lineRule="atLeast"/>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The relationship between theatre and music is as old as both these art forms. To look into their time-honored connection is to highlight the sense of what it means to experience human creativity in its most enchanting and possibly most meaningful form. With time, both theatre and music moved beyond the aesthetic and became areas of debate, subjectivity and criticism. They have welcomed questions about the fundamental aspects of society and culture, in an unparalleled way. This process has intensified with the advent of modernity: from Wagner’s </w:t>
                              </w:r>
                              <w:r w:rsidRPr="002A726A">
                                <w:rPr>
                                  <w:rFonts w:ascii="Georgia" w:eastAsia="Times New Roman" w:hAnsi="Georgia" w:cs="Times New Roman"/>
                                  <w:i/>
                                  <w:iCs/>
                                  <w:color w:val="AAAAAA"/>
                                  <w:sz w:val="21"/>
                                  <w:szCs w:val="21"/>
                                </w:rPr>
                                <w:t>gesamtkunstwerk</w:t>
                              </w:r>
                              <w:r w:rsidRPr="002A726A">
                                <w:rPr>
                                  <w:rFonts w:ascii="Georgia" w:eastAsia="Times New Roman" w:hAnsi="Georgia" w:cs="Times New Roman"/>
                                  <w:color w:val="AAAAAA"/>
                                  <w:sz w:val="21"/>
                                  <w:szCs w:val="21"/>
                                </w:rPr>
                                <w:t xml:space="preserve"> to contemporary musical, from Grotowski’s </w:t>
                              </w:r>
                              <w:r w:rsidRPr="002A726A">
                                <w:rPr>
                                  <w:rFonts w:ascii="Georgia" w:eastAsia="Times New Roman" w:hAnsi="Georgia" w:cs="Times New Roman"/>
                                  <w:color w:val="AAAAAA"/>
                                  <w:sz w:val="21"/>
                                  <w:szCs w:val="21"/>
                                </w:rPr>
                                <w:lastRenderedPageBreak/>
                                <w:t>aspiration towards the perfect embodiment of sound to current explorations in musical anthropology, the appeal of a complex, total performance that integrates music and theatricality has not ceased to appeal to artists, scholars and audiences alike.</w:t>
                              </w:r>
                              <w:r w:rsidRPr="002A726A">
                                <w:rPr>
                                  <w:rFonts w:ascii="Georgia" w:eastAsia="Times New Roman" w:hAnsi="Georgia" w:cs="Times New Roman"/>
                                  <w:color w:val="AAAAAA"/>
                                  <w:sz w:val="21"/>
                                  <w:szCs w:val="21"/>
                                </w:rPr>
                                <w:br/>
                              </w:r>
                              <w:r w:rsidRPr="002A726A">
                                <w:rPr>
                                  <w:rFonts w:ascii="Georgia" w:eastAsia="Times New Roman" w:hAnsi="Georgia" w:cs="Times New Roman"/>
                                  <w:color w:val="AAAAAA"/>
                                  <w:sz w:val="21"/>
                                  <w:szCs w:val="21"/>
                                </w:rPr>
                                <w:br/>
                                <w:t>So, what is the relationship between these two complex universes in the twenty-first century, a century of unprecedented changes?  How is this relationship affected by the new technology and the new media? To what extent is it influenced by the current social, economic or political developments of the world?</w:t>
                              </w:r>
                              <w:r w:rsidRPr="002A726A">
                                <w:rPr>
                                  <w:rFonts w:ascii="Georgia" w:eastAsia="Times New Roman" w:hAnsi="Georgia" w:cs="Times New Roman"/>
                                  <w:color w:val="AAAAAA"/>
                                  <w:sz w:val="21"/>
                                  <w:szCs w:val="21"/>
                                </w:rPr>
                                <w:br/>
                              </w:r>
                              <w:r w:rsidRPr="002A726A">
                                <w:rPr>
                                  <w:rFonts w:ascii="Georgia" w:eastAsia="Times New Roman" w:hAnsi="Georgia" w:cs="Times New Roman"/>
                                  <w:color w:val="AAAAAA"/>
                                  <w:sz w:val="21"/>
                                  <w:szCs w:val="21"/>
                                </w:rPr>
                                <w:br/>
                                <w:t>This special issue of </w:t>
                              </w:r>
                              <w:r w:rsidRPr="002A726A">
                                <w:rPr>
                                  <w:rFonts w:ascii="Georgia" w:eastAsia="Times New Roman" w:hAnsi="Georgia" w:cs="Times New Roman"/>
                                  <w:i/>
                                  <w:iCs/>
                                  <w:color w:val="AAAAAA"/>
                                  <w:sz w:val="21"/>
                                  <w:szCs w:val="21"/>
                                </w:rPr>
                                <w:t>Critical Stages/</w:t>
                              </w:r>
                              <w:r w:rsidRPr="002A726A">
                                <w:rPr>
                                  <w:rFonts w:ascii="Georgia" w:eastAsia="Times New Roman" w:hAnsi="Georgia" w:cs="Times New Roman"/>
                                  <w:color w:val="AAAAAA"/>
                                  <w:sz w:val="21"/>
                                  <w:szCs w:val="21"/>
                                </w:rPr>
                                <w:t> </w:t>
                              </w:r>
                              <w:r w:rsidRPr="002A726A">
                                <w:rPr>
                                  <w:rFonts w:ascii="Georgia" w:eastAsia="Times New Roman" w:hAnsi="Georgia" w:cs="Times New Roman"/>
                                  <w:i/>
                                  <w:iCs/>
                                  <w:color w:val="AAAAAA"/>
                                  <w:sz w:val="21"/>
                                  <w:szCs w:val="21"/>
                                </w:rPr>
                                <w:t>Scènes critiques</w:t>
                              </w:r>
                              <w:r w:rsidRPr="002A726A">
                                <w:rPr>
                                  <w:rFonts w:ascii="Georgia" w:eastAsia="Times New Roman" w:hAnsi="Georgia" w:cs="Times New Roman"/>
                                  <w:color w:val="AAAAAA"/>
                                  <w:sz w:val="21"/>
                                  <w:szCs w:val="21"/>
                                </w:rPr>
                                <w:t> (#21, June 2020) will examine the theatricality of music and will investigate the musicality of theatre, focusing on the following themes, among others:</w:t>
                              </w:r>
                            </w:p>
                            <w:p w:rsidR="002A726A" w:rsidRPr="002A726A" w:rsidRDefault="002A726A" w:rsidP="002A726A">
                              <w:pPr>
                                <w:numPr>
                                  <w:ilvl w:val="0"/>
                                  <w:numId w:val="1"/>
                                </w:numPr>
                                <w:spacing w:before="100" w:beforeAutospacing="1" w:after="100" w:afterAutospacing="1" w:line="315" w:lineRule="atLeast"/>
                                <w:ind w:left="945"/>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the dynamics between theatre and music, in the East and in the West</w:t>
                              </w:r>
                            </w:p>
                            <w:p w:rsidR="002A726A" w:rsidRPr="002A726A" w:rsidRDefault="002A726A" w:rsidP="002A726A">
                              <w:pPr>
                                <w:numPr>
                                  <w:ilvl w:val="0"/>
                                  <w:numId w:val="1"/>
                                </w:numPr>
                                <w:spacing w:before="100" w:beforeAutospacing="1" w:after="100" w:afterAutospacing="1" w:line="315" w:lineRule="atLeast"/>
                                <w:ind w:left="945"/>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the architecture of sound in contemporary performance </w:t>
                              </w:r>
                            </w:p>
                            <w:p w:rsidR="002A726A" w:rsidRPr="002A726A" w:rsidRDefault="002A726A" w:rsidP="002A726A">
                              <w:pPr>
                                <w:numPr>
                                  <w:ilvl w:val="0"/>
                                  <w:numId w:val="1"/>
                                </w:numPr>
                                <w:spacing w:before="100" w:beforeAutospacing="1" w:after="100" w:afterAutospacing="1" w:line="315" w:lineRule="atLeast"/>
                                <w:ind w:left="945"/>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the new theatricality of opera</w:t>
                              </w:r>
                            </w:p>
                            <w:p w:rsidR="002A726A" w:rsidRPr="002A726A" w:rsidRDefault="002A726A" w:rsidP="002A726A">
                              <w:pPr>
                                <w:numPr>
                                  <w:ilvl w:val="0"/>
                                  <w:numId w:val="1"/>
                                </w:numPr>
                                <w:spacing w:before="100" w:beforeAutospacing="1" w:after="100" w:afterAutospacing="1" w:line="315" w:lineRule="atLeast"/>
                                <w:ind w:left="945"/>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the transnational aesthetics of the musical</w:t>
                              </w:r>
                            </w:p>
                            <w:p w:rsidR="002A726A" w:rsidRPr="002A726A" w:rsidRDefault="002A726A" w:rsidP="002A726A">
                              <w:pPr>
                                <w:numPr>
                                  <w:ilvl w:val="0"/>
                                  <w:numId w:val="1"/>
                                </w:numPr>
                                <w:spacing w:before="100" w:beforeAutospacing="1" w:after="100" w:afterAutospacing="1" w:line="315" w:lineRule="atLeast"/>
                                <w:ind w:left="945"/>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the soundscape of performing arts</w:t>
                              </w:r>
                            </w:p>
                            <w:p w:rsidR="002A726A" w:rsidRPr="002A726A" w:rsidRDefault="002A726A" w:rsidP="002A726A">
                              <w:pPr>
                                <w:numPr>
                                  <w:ilvl w:val="0"/>
                                  <w:numId w:val="1"/>
                                </w:numPr>
                                <w:spacing w:before="100" w:beforeAutospacing="1" w:after="100" w:afterAutospacing="1" w:line="315" w:lineRule="atLeast"/>
                                <w:ind w:left="945"/>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the musical and the postmodern/posthuman industry</w:t>
                              </w:r>
                            </w:p>
                            <w:p w:rsidR="002A726A" w:rsidRPr="002A726A" w:rsidRDefault="002A726A" w:rsidP="002A726A">
                              <w:pPr>
                                <w:numPr>
                                  <w:ilvl w:val="0"/>
                                  <w:numId w:val="1"/>
                                </w:numPr>
                                <w:spacing w:before="100" w:beforeAutospacing="1" w:after="100" w:afterAutospacing="1" w:line="315" w:lineRule="atLeast"/>
                                <w:ind w:left="945"/>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theatre criticism and music criticism: similarities and differences</w:t>
                              </w:r>
                            </w:p>
                            <w:p w:rsidR="002A726A" w:rsidRPr="002A726A" w:rsidRDefault="002A726A" w:rsidP="002A726A">
                              <w:pPr>
                                <w:numPr>
                                  <w:ilvl w:val="0"/>
                                  <w:numId w:val="1"/>
                                </w:numPr>
                                <w:spacing w:before="100" w:beforeAutospacing="1" w:after="100" w:afterAutospacing="1" w:line="315" w:lineRule="atLeast"/>
                                <w:ind w:left="945"/>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the contemporary musical: advertising, marketing, and tourism</w:t>
                              </w:r>
                            </w:p>
                            <w:p w:rsidR="002A726A" w:rsidRPr="002A726A" w:rsidRDefault="002A726A" w:rsidP="002A726A">
                              <w:pPr>
                                <w:spacing w:line="315" w:lineRule="atLeast"/>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We invite critics, scholars and researchers from around the world to contribute to a special issue of the journal dedicated to the aesthetics, meanings and social implications of music in theatre and, equally, of theatre in music. The issue is interdisciplinary. Therefore, we welcome contributions from a range of disciplines, including performance, music, cultural studies, sociology, philosophy and journalism.</w:t>
                              </w:r>
                              <w:r w:rsidRPr="002A726A">
                                <w:rPr>
                                  <w:rFonts w:ascii="Georgia" w:eastAsia="Times New Roman" w:hAnsi="Georgia" w:cs="Times New Roman"/>
                                  <w:color w:val="AAAAAA"/>
                                  <w:sz w:val="21"/>
                                  <w:szCs w:val="21"/>
                                </w:rPr>
                                <w:br/>
                                <w:t> </w:t>
                              </w:r>
                            </w:p>
                            <w:p w:rsidR="002A726A" w:rsidRPr="002A726A" w:rsidRDefault="002A726A" w:rsidP="002A726A">
                              <w:pPr>
                                <w:spacing w:line="315" w:lineRule="atLeast"/>
                                <w:rPr>
                                  <w:rFonts w:ascii="Georgia" w:eastAsia="Times New Roman" w:hAnsi="Georgia" w:cs="Times New Roman"/>
                                  <w:color w:val="AAAAAA"/>
                                  <w:sz w:val="21"/>
                                  <w:szCs w:val="21"/>
                                </w:rPr>
                              </w:pPr>
                              <w:r w:rsidRPr="002A726A">
                                <w:rPr>
                                  <w:rFonts w:ascii="Georgia" w:eastAsia="Times New Roman" w:hAnsi="Georgia" w:cs="Times New Roman"/>
                                  <w:b/>
                                  <w:bCs/>
                                  <w:color w:val="AAAAAA"/>
                                  <w:sz w:val="21"/>
                                  <w:szCs w:val="21"/>
                                </w:rPr>
                                <w:t>Length</w:t>
                              </w:r>
                              <w:r w:rsidRPr="002A726A">
                                <w:rPr>
                                  <w:rFonts w:ascii="Georgia" w:eastAsia="Times New Roman" w:hAnsi="Georgia" w:cs="Times New Roman"/>
                                  <w:color w:val="AAAAAA"/>
                                  <w:sz w:val="21"/>
                                  <w:szCs w:val="21"/>
                                </w:rPr>
                                <w:t>: Maximum 3.500 words</w:t>
                              </w:r>
                              <w:r w:rsidRPr="002A726A">
                                <w:rPr>
                                  <w:rFonts w:ascii="Georgia" w:eastAsia="Times New Roman" w:hAnsi="Georgia" w:cs="Times New Roman"/>
                                  <w:color w:val="AAAAAA"/>
                                  <w:sz w:val="21"/>
                                  <w:szCs w:val="21"/>
                                </w:rPr>
                                <w:br/>
                              </w:r>
                              <w:r w:rsidRPr="002A726A">
                                <w:rPr>
                                  <w:rFonts w:ascii="Georgia" w:eastAsia="Times New Roman" w:hAnsi="Georgia" w:cs="Times New Roman"/>
                                  <w:b/>
                                  <w:bCs/>
                                  <w:color w:val="AAAAAA"/>
                                  <w:sz w:val="21"/>
                                  <w:szCs w:val="21"/>
                                </w:rPr>
                                <w:t>Language</w:t>
                              </w:r>
                              <w:r w:rsidRPr="002A726A">
                                <w:rPr>
                                  <w:rFonts w:ascii="Georgia" w:eastAsia="Times New Roman" w:hAnsi="Georgia" w:cs="Times New Roman"/>
                                  <w:color w:val="AAAAAA"/>
                                  <w:sz w:val="21"/>
                                  <w:szCs w:val="21"/>
                                </w:rPr>
                                <w:t>: English or French</w:t>
                              </w:r>
                              <w:r w:rsidRPr="002A726A">
                                <w:rPr>
                                  <w:rFonts w:ascii="Georgia" w:eastAsia="Times New Roman" w:hAnsi="Georgia" w:cs="Times New Roman"/>
                                  <w:color w:val="AAAAAA"/>
                                  <w:sz w:val="21"/>
                                  <w:szCs w:val="21"/>
                                </w:rPr>
                                <w:br/>
                              </w:r>
                              <w:r w:rsidRPr="002A726A">
                                <w:rPr>
                                  <w:rFonts w:ascii="Georgia" w:eastAsia="Times New Roman" w:hAnsi="Georgia" w:cs="Times New Roman"/>
                                  <w:b/>
                                  <w:bCs/>
                                  <w:color w:val="AAAAAA"/>
                                  <w:sz w:val="21"/>
                                  <w:szCs w:val="21"/>
                                </w:rPr>
                                <w:t>Deadlines for proposals</w:t>
                              </w:r>
                              <w:r w:rsidRPr="002A726A">
                                <w:rPr>
                                  <w:rFonts w:ascii="Georgia" w:eastAsia="Times New Roman" w:hAnsi="Georgia" w:cs="Times New Roman"/>
                                  <w:color w:val="AAAAAA"/>
                                  <w:sz w:val="21"/>
                                  <w:szCs w:val="21"/>
                                </w:rPr>
                                <w:t>: </w:t>
                              </w:r>
                              <w:r w:rsidRPr="002A726A">
                                <w:rPr>
                                  <w:rFonts w:ascii="Georgia" w:eastAsia="Times New Roman" w:hAnsi="Georgia" w:cs="Times New Roman"/>
                                  <w:b/>
                                  <w:bCs/>
                                  <w:color w:val="FF8C00"/>
                                  <w:sz w:val="21"/>
                                  <w:szCs w:val="21"/>
                                </w:rPr>
                                <w:t>15 October 2019</w:t>
                              </w:r>
                              <w:r w:rsidRPr="002A726A">
                                <w:rPr>
                                  <w:rFonts w:ascii="Georgia" w:eastAsia="Times New Roman" w:hAnsi="Georgia" w:cs="Times New Roman"/>
                                  <w:color w:val="AAAAAA"/>
                                  <w:sz w:val="21"/>
                                  <w:szCs w:val="21"/>
                                </w:rPr>
                                <w:br/>
                              </w:r>
                              <w:r w:rsidRPr="002A726A">
                                <w:rPr>
                                  <w:rFonts w:ascii="Georgia" w:eastAsia="Times New Roman" w:hAnsi="Georgia" w:cs="Times New Roman"/>
                                  <w:b/>
                                  <w:bCs/>
                                  <w:color w:val="AAAAAA"/>
                                  <w:sz w:val="21"/>
                                  <w:szCs w:val="21"/>
                                </w:rPr>
                                <w:t>Submissions</w:t>
                              </w:r>
                              <w:r w:rsidRPr="002A726A">
                                <w:rPr>
                                  <w:rFonts w:ascii="Georgia" w:eastAsia="Times New Roman" w:hAnsi="Georgia" w:cs="Times New Roman"/>
                                  <w:color w:val="AAAAAA"/>
                                  <w:sz w:val="21"/>
                                  <w:szCs w:val="21"/>
                                </w:rPr>
                                <w:t> in the form of completed articles should be sent by early March 2020</w:t>
                              </w:r>
                              <w:r w:rsidRPr="002A726A">
                                <w:rPr>
                                  <w:rFonts w:ascii="Georgia" w:eastAsia="Times New Roman" w:hAnsi="Georgia" w:cs="Times New Roman"/>
                                  <w:color w:val="AAAAAA"/>
                                  <w:sz w:val="21"/>
                                  <w:szCs w:val="21"/>
                                </w:rPr>
                                <w:br/>
                              </w:r>
                              <w:r w:rsidRPr="002A726A">
                                <w:rPr>
                                  <w:rFonts w:ascii="Georgia" w:eastAsia="Times New Roman" w:hAnsi="Georgia" w:cs="Times New Roman"/>
                                  <w:b/>
                                  <w:bCs/>
                                  <w:color w:val="AAAAAA"/>
                                  <w:sz w:val="21"/>
                                  <w:szCs w:val="21"/>
                                </w:rPr>
                                <w:t>Revisions </w:t>
                              </w:r>
                              <w:r w:rsidRPr="002A726A">
                                <w:rPr>
                                  <w:rFonts w:ascii="Georgia" w:eastAsia="Times New Roman" w:hAnsi="Georgia" w:cs="Times New Roman"/>
                                  <w:color w:val="AAAAAA"/>
                                  <w:sz w:val="21"/>
                                  <w:szCs w:val="21"/>
                                </w:rPr>
                                <w:t>will be due by late April 2020</w:t>
                              </w:r>
                              <w:r w:rsidRPr="002A726A">
                                <w:rPr>
                                  <w:rFonts w:ascii="Georgia" w:eastAsia="Times New Roman" w:hAnsi="Georgia" w:cs="Times New Roman"/>
                                  <w:color w:val="AAAAAA"/>
                                  <w:sz w:val="21"/>
                                  <w:szCs w:val="21"/>
                                </w:rPr>
                                <w:br/>
                              </w:r>
                              <w:r w:rsidRPr="002A726A">
                                <w:rPr>
                                  <w:rFonts w:ascii="Georgia" w:eastAsia="Times New Roman" w:hAnsi="Georgia" w:cs="Times New Roman"/>
                                  <w:b/>
                                  <w:bCs/>
                                  <w:color w:val="AAAAAA"/>
                                  <w:sz w:val="21"/>
                                  <w:szCs w:val="21"/>
                                </w:rPr>
                                <w:t>Publication date</w:t>
                              </w:r>
                              <w:r w:rsidRPr="002A726A">
                                <w:rPr>
                                  <w:rFonts w:ascii="Georgia" w:eastAsia="Times New Roman" w:hAnsi="Georgia" w:cs="Times New Roman"/>
                                  <w:color w:val="AAAAAA"/>
                                  <w:sz w:val="21"/>
                                  <w:szCs w:val="21"/>
                                </w:rPr>
                                <w:t>: late June 2020</w:t>
                              </w:r>
                              <w:r w:rsidRPr="002A726A">
                                <w:rPr>
                                  <w:rFonts w:ascii="Georgia" w:eastAsia="Times New Roman" w:hAnsi="Georgia" w:cs="Times New Roman"/>
                                  <w:color w:val="AAAAAA"/>
                                  <w:sz w:val="21"/>
                                  <w:szCs w:val="21"/>
                                </w:rPr>
                                <w:br/>
                              </w:r>
                              <w:r w:rsidRPr="002A726A">
                                <w:rPr>
                                  <w:rFonts w:ascii="Georgia" w:eastAsia="Times New Roman" w:hAnsi="Georgia" w:cs="Times New Roman"/>
                                  <w:b/>
                                  <w:bCs/>
                                  <w:color w:val="AAAAAA"/>
                                  <w:sz w:val="21"/>
                                  <w:szCs w:val="21"/>
                                </w:rPr>
                                <w:t>Stylesheet</w:t>
                              </w:r>
                              <w:r w:rsidRPr="002A726A">
                                <w:rPr>
                                  <w:rFonts w:ascii="Georgia" w:eastAsia="Times New Roman" w:hAnsi="Georgia" w:cs="Times New Roman"/>
                                  <w:color w:val="AAAAAA"/>
                                  <w:sz w:val="21"/>
                                  <w:szCs w:val="21"/>
                                </w:rPr>
                                <w:t> for </w:t>
                              </w:r>
                              <w:r w:rsidRPr="002A726A">
                                <w:rPr>
                                  <w:rFonts w:ascii="Georgia" w:eastAsia="Times New Roman" w:hAnsi="Georgia" w:cs="Times New Roman"/>
                                  <w:b/>
                                  <w:bCs/>
                                  <w:i/>
                                  <w:iCs/>
                                  <w:color w:val="AAAAAA"/>
                                  <w:sz w:val="21"/>
                                  <w:szCs w:val="21"/>
                                </w:rPr>
                                <w:t>Critical Stages/Scènes critiques</w:t>
                              </w:r>
                              <w:r w:rsidRPr="002A726A">
                                <w:rPr>
                                  <w:rFonts w:ascii="Georgia" w:eastAsia="Times New Roman" w:hAnsi="Georgia" w:cs="Times New Roman"/>
                                  <w:color w:val="AAAAAA"/>
                                  <w:sz w:val="21"/>
                                  <w:szCs w:val="21"/>
                                </w:rPr>
                                <w:t>: </w:t>
                              </w:r>
                              <w:hyperlink r:id="rId8" w:tgtFrame="_blank" w:history="1">
                                <w:r w:rsidRPr="002A726A">
                                  <w:rPr>
                                    <w:rFonts w:ascii="Georgia" w:eastAsia="Times New Roman" w:hAnsi="Georgia" w:cs="Times New Roman"/>
                                    <w:color w:val="3F8893"/>
                                    <w:sz w:val="21"/>
                                    <w:szCs w:val="21"/>
                                    <w:u w:val="single"/>
                                  </w:rPr>
                                  <w:t>click here</w:t>
                                </w:r>
                              </w:hyperlink>
                              <w:r w:rsidRPr="002A726A">
                                <w:rPr>
                                  <w:rFonts w:ascii="Georgia" w:eastAsia="Times New Roman" w:hAnsi="Georgia" w:cs="Times New Roman"/>
                                  <w:color w:val="AAAAAA"/>
                                  <w:sz w:val="21"/>
                                  <w:szCs w:val="21"/>
                                </w:rPr>
                                <w:br/>
                              </w:r>
                              <w:r w:rsidRPr="002A726A">
                                <w:rPr>
                                  <w:rFonts w:ascii="Georgia" w:eastAsia="Times New Roman" w:hAnsi="Georgia" w:cs="Times New Roman"/>
                                  <w:b/>
                                  <w:bCs/>
                                  <w:color w:val="AAAAAA"/>
                                  <w:sz w:val="21"/>
                                  <w:szCs w:val="21"/>
                                </w:rPr>
                                <w:t>Submission Guidelines</w:t>
                              </w:r>
                              <w:r w:rsidRPr="002A726A">
                                <w:rPr>
                                  <w:rFonts w:ascii="Georgia" w:eastAsia="Times New Roman" w:hAnsi="Georgia" w:cs="Times New Roman"/>
                                  <w:color w:val="AAAAAA"/>
                                  <w:sz w:val="21"/>
                                  <w:szCs w:val="21"/>
                                </w:rPr>
                                <w:t>: </w:t>
                              </w:r>
                              <w:hyperlink r:id="rId9" w:tgtFrame="_blank" w:history="1">
                                <w:r w:rsidRPr="002A726A">
                                  <w:rPr>
                                    <w:rFonts w:ascii="Georgia" w:eastAsia="Times New Roman" w:hAnsi="Georgia" w:cs="Times New Roman"/>
                                    <w:color w:val="3F8893"/>
                                    <w:sz w:val="21"/>
                                    <w:szCs w:val="21"/>
                                    <w:u w:val="single"/>
                                  </w:rPr>
                                  <w:t>click here</w:t>
                                </w:r>
                              </w:hyperlink>
                            </w:p>
                            <w:p w:rsidR="002A726A" w:rsidRPr="002A726A" w:rsidRDefault="002A726A" w:rsidP="002A726A">
                              <w:pPr>
                                <w:spacing w:line="315" w:lineRule="atLeast"/>
                                <w:jc w:val="center"/>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br/>
                              </w:r>
                              <w:r w:rsidRPr="002A726A">
                                <w:rPr>
                                  <w:rFonts w:ascii="Georgia" w:eastAsia="Times New Roman" w:hAnsi="Georgia" w:cs="Times New Roman"/>
                                  <w:b/>
                                  <w:bCs/>
                                  <w:color w:val="AAAAAA"/>
                                  <w:sz w:val="27"/>
                                  <w:szCs w:val="27"/>
                                </w:rPr>
                                <w:t>NOTE</w:t>
                              </w:r>
                            </w:p>
                            <w:p w:rsidR="002A726A" w:rsidRPr="002A726A" w:rsidRDefault="002A726A" w:rsidP="002A726A">
                              <w:pPr>
                                <w:spacing w:line="315" w:lineRule="atLeast"/>
                                <w:rPr>
                                  <w:rFonts w:ascii="Georgia" w:eastAsia="Times New Roman" w:hAnsi="Georgia" w:cs="Times New Roman"/>
                                  <w:color w:val="AAAAAA"/>
                                  <w:sz w:val="21"/>
                                  <w:szCs w:val="21"/>
                                </w:rPr>
                              </w:pPr>
                              <w:r w:rsidRPr="002A726A">
                                <w:rPr>
                                  <w:rFonts w:ascii="Georgia" w:eastAsia="Times New Roman" w:hAnsi="Georgia" w:cs="Times New Roman"/>
                                  <w:color w:val="AAAAAA"/>
                                  <w:sz w:val="21"/>
                                  <w:szCs w:val="21"/>
                                </w:rPr>
                                <w:t> </w:t>
                              </w:r>
                            </w:p>
                            <w:p w:rsidR="002A726A" w:rsidRPr="002A726A" w:rsidRDefault="002A726A" w:rsidP="002A726A">
                              <w:pPr>
                                <w:spacing w:line="315" w:lineRule="atLeast"/>
                                <w:jc w:val="center"/>
                                <w:rPr>
                                  <w:rFonts w:ascii="Georgia" w:eastAsia="Times New Roman" w:hAnsi="Georgia" w:cs="Times New Roman"/>
                                  <w:color w:val="AAAAAA"/>
                                  <w:sz w:val="21"/>
                                  <w:szCs w:val="21"/>
                                </w:rPr>
                              </w:pPr>
                              <w:r w:rsidRPr="002A726A">
                                <w:rPr>
                                  <w:rFonts w:ascii="Georgia" w:eastAsia="Times New Roman" w:hAnsi="Georgia" w:cs="Times New Roman"/>
                                  <w:b/>
                                  <w:bCs/>
                                  <w:i/>
                                  <w:iCs/>
                                  <w:color w:val="AAAAAA"/>
                                  <w:sz w:val="21"/>
                                  <w:szCs w:val="21"/>
                                </w:rPr>
                                <w:lastRenderedPageBreak/>
                                <w:t>All contributions should be sent to Prof. Octavian Saiu</w:t>
                              </w:r>
                              <w:r w:rsidRPr="002A726A">
                                <w:rPr>
                                  <w:rFonts w:ascii="Georgia" w:eastAsia="Times New Roman" w:hAnsi="Georgia" w:cs="Times New Roman"/>
                                  <w:b/>
                                  <w:bCs/>
                                  <w:i/>
                                  <w:iCs/>
                                  <w:color w:val="AAAAAA"/>
                                  <w:sz w:val="21"/>
                                  <w:szCs w:val="21"/>
                                </w:rPr>
                                <w:br/>
                                <w:t>(</w:t>
                              </w:r>
                              <w:hyperlink r:id="rId10" w:tgtFrame="_blank" w:history="1">
                                <w:r w:rsidRPr="002A726A">
                                  <w:rPr>
                                    <w:rFonts w:ascii="Georgia" w:eastAsia="Times New Roman" w:hAnsi="Georgia" w:cs="Times New Roman"/>
                                    <w:i/>
                                    <w:iCs/>
                                    <w:color w:val="3F8893"/>
                                    <w:sz w:val="21"/>
                                    <w:szCs w:val="21"/>
                                    <w:u w:val="single"/>
                                  </w:rPr>
                                  <w:t>octavian_saiu@yahoo.com</w:t>
                                </w:r>
                              </w:hyperlink>
                              <w:r w:rsidRPr="002A726A">
                                <w:rPr>
                                  <w:rFonts w:ascii="Georgia" w:eastAsia="Times New Roman" w:hAnsi="Georgia" w:cs="Times New Roman"/>
                                  <w:b/>
                                  <w:bCs/>
                                  <w:i/>
                                  <w:iCs/>
                                  <w:color w:val="AAAAAA"/>
                                  <w:sz w:val="21"/>
                                  <w:szCs w:val="21"/>
                                </w:rPr>
                                <w:t>)</w:t>
                              </w:r>
                            </w:p>
                          </w:tc>
                        </w:tr>
                      </w:tbl>
                      <w:p w:rsidR="002A726A" w:rsidRPr="002A726A" w:rsidRDefault="002A726A" w:rsidP="002A726A">
                        <w:pPr>
                          <w:rPr>
                            <w:rFonts w:ascii="Roboto" w:eastAsia="Times New Roman" w:hAnsi="Roboto" w:cs="Times New Roman"/>
                          </w:rPr>
                        </w:pPr>
                      </w:p>
                    </w:tc>
                  </w:tr>
                </w:tbl>
                <w:p w:rsidR="002A726A" w:rsidRPr="002A726A" w:rsidRDefault="002A726A" w:rsidP="002A726A">
                  <w:pPr>
                    <w:rPr>
                      <w:rFonts w:ascii="Roboto" w:eastAsia="Times New Roman" w:hAnsi="Roboto" w:cs="Times New Roman"/>
                    </w:rPr>
                  </w:pPr>
                </w:p>
              </w:tc>
            </w:tr>
          </w:tbl>
          <w:p w:rsidR="002A726A" w:rsidRPr="002A726A" w:rsidRDefault="002A726A" w:rsidP="002A726A">
            <w:pPr>
              <w:jc w:val="center"/>
              <w:rPr>
                <w:rFonts w:ascii="Roboto" w:eastAsia="Times New Roman" w:hAnsi="Roboto" w:cs="Times New Roman"/>
                <w:color w:val="222222"/>
              </w:rPr>
            </w:pPr>
          </w:p>
        </w:tc>
      </w:tr>
    </w:tbl>
    <w:p w:rsidR="00A070B2" w:rsidRDefault="00A070B2">
      <w:bookmarkStart w:id="0" w:name="_GoBack"/>
      <w:bookmarkEnd w:id="0"/>
    </w:p>
    <w:sectPr w:rsidR="00A070B2" w:rsidSect="00EE4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5E21"/>
    <w:multiLevelType w:val="multilevel"/>
    <w:tmpl w:val="A6B8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6A"/>
    <w:rsid w:val="002A726A"/>
    <w:rsid w:val="00A070B2"/>
    <w:rsid w:val="00B64CA3"/>
    <w:rsid w:val="00EE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12C8"/>
  <w14:defaultImageDpi w14:val="32767"/>
  <w15:chartTrackingRefBased/>
  <w15:docId w15:val="{8D384395-846A-1841-BC1E-7BC49791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A72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726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726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2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72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726A"/>
    <w:rPr>
      <w:rFonts w:ascii="Times New Roman" w:eastAsia="Times New Roman" w:hAnsi="Times New Roman" w:cs="Times New Roman"/>
      <w:b/>
      <w:bCs/>
    </w:rPr>
  </w:style>
  <w:style w:type="character" w:styleId="Hyperlink">
    <w:name w:val="Hyperlink"/>
    <w:basedOn w:val="DefaultParagraphFont"/>
    <w:uiPriority w:val="99"/>
    <w:semiHidden/>
    <w:unhideWhenUsed/>
    <w:rsid w:val="002A726A"/>
    <w:rPr>
      <w:color w:val="0000FF"/>
      <w:u w:val="single"/>
    </w:rPr>
  </w:style>
  <w:style w:type="character" w:styleId="Emphasis">
    <w:name w:val="Emphasis"/>
    <w:basedOn w:val="DefaultParagraphFont"/>
    <w:uiPriority w:val="20"/>
    <w:qFormat/>
    <w:rsid w:val="002A726A"/>
    <w:rPr>
      <w:i/>
      <w:iCs/>
    </w:rPr>
  </w:style>
  <w:style w:type="character" w:styleId="Strong">
    <w:name w:val="Strong"/>
    <w:basedOn w:val="DefaultParagraphFont"/>
    <w:uiPriority w:val="22"/>
    <w:qFormat/>
    <w:rsid w:val="002A7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1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tical-stages.us14.list-manage.com/track/click?u=7c4597357892847ea7cecc7d6&amp;id=f2592b13c8&amp;e=3f65ecb365" TargetMode="External"/><Relationship Id="rId3" Type="http://schemas.openxmlformats.org/officeDocument/2006/relationships/settings" Target="settings.xml"/><Relationship Id="rId7" Type="http://schemas.openxmlformats.org/officeDocument/2006/relationships/hyperlink" Target="https://critical-stages.us14.list-manage.com/track/click?u=7c4597357892847ea7cecc7d6&amp;id=65b6a4a474&amp;e=3f65ecb3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tical-stages.us14.list-manage.com/track/click?u=7c4597357892847ea7cecc7d6&amp;id=7331b0d148&amp;e=3f65ecb365" TargetMode="External"/><Relationship Id="rId11" Type="http://schemas.openxmlformats.org/officeDocument/2006/relationships/fontTable" Target="fontTable.xml"/><Relationship Id="rId5" Type="http://schemas.openxmlformats.org/officeDocument/2006/relationships/hyperlink" Target="https://critical-stages.us14.list-manage.com/track/click?u=7c4597357892847ea7cecc7d6&amp;id=2f86903006&amp;e=3f65ecb365" TargetMode="External"/><Relationship Id="rId10" Type="http://schemas.openxmlformats.org/officeDocument/2006/relationships/hyperlink" Target="mailto:+octavian_saiu@yahoo.com" TargetMode="External"/><Relationship Id="rId4" Type="http://schemas.openxmlformats.org/officeDocument/2006/relationships/webSettings" Target="webSettings.xml"/><Relationship Id="rId9" Type="http://schemas.openxmlformats.org/officeDocument/2006/relationships/hyperlink" Target="https://critical-stages.us14.list-manage.com/track/click?u=7c4597357892847ea7cecc7d6&amp;id=7eaedaa330&amp;e=3f65ecb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2019-09-06T20:23:00Z</dcterms:created>
  <dcterms:modified xsi:type="dcterms:W3CDTF">2019-09-06T20:23:00Z</dcterms:modified>
</cp:coreProperties>
</file>